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D1" w:rsidRPr="00A54E07" w:rsidRDefault="00177130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tr-TR"/>
        </w:rPr>
      </w:pPr>
      <w:r w:rsidRPr="00A54E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tr-TR"/>
        </w:rPr>
        <w:t xml:space="preserve">TEK KULELİ </w:t>
      </w:r>
      <w:r w:rsidR="00474AD1" w:rsidRPr="00A54E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tr-TR"/>
        </w:rPr>
        <w:t>OYUN GRUBU TEKNİK ÖZELLİKLERİ</w:t>
      </w:r>
    </w:p>
    <w:p w:rsidR="00340BC2" w:rsidRPr="00A54E07" w:rsidRDefault="00340BC2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A54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MODELE AİT TEKNİK ÇİZİMLERİ;</w:t>
      </w:r>
    </w:p>
    <w:p w:rsidR="00177130" w:rsidRPr="00A54E07" w:rsidRDefault="00497786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tr-TR"/>
        </w:rPr>
        <w:drawing>
          <wp:anchor distT="0" distB="0" distL="114300" distR="114300" simplePos="0" relativeHeight="251682816" behindDoc="1" locked="0" layoutInCell="1" allowOverlap="1" wp14:anchorId="60861ACD" wp14:editId="13BF09C9">
            <wp:simplePos x="0" y="0"/>
            <wp:positionH relativeFrom="column">
              <wp:posOffset>1154430</wp:posOffset>
            </wp:positionH>
            <wp:positionV relativeFrom="paragraph">
              <wp:posOffset>216535</wp:posOffset>
            </wp:positionV>
            <wp:extent cx="3585845" cy="2424430"/>
            <wp:effectExtent l="0" t="0" r="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13" name="Resim 13" descr="C:\Users\msahin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ahin\Desktop\Adsı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130" w:rsidRPr="00A54E07" w:rsidRDefault="00177130" w:rsidP="00177130">
      <w:pPr>
        <w:widowControl w:val="0"/>
        <w:tabs>
          <w:tab w:val="left" w:pos="2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340BC2" w:rsidRPr="00A54E07" w:rsidRDefault="00340BC2" w:rsidP="00C65C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497786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tr-TR"/>
        </w:rPr>
        <w:drawing>
          <wp:anchor distT="0" distB="0" distL="114300" distR="114300" simplePos="0" relativeHeight="251681792" behindDoc="1" locked="0" layoutInCell="1" allowOverlap="1" wp14:anchorId="653B5552" wp14:editId="30450754">
            <wp:simplePos x="0" y="0"/>
            <wp:positionH relativeFrom="column">
              <wp:posOffset>1421130</wp:posOffset>
            </wp:positionH>
            <wp:positionV relativeFrom="paragraph">
              <wp:posOffset>119380</wp:posOffset>
            </wp:positionV>
            <wp:extent cx="287655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457" y="21299"/>
                <wp:lineTo x="21457" y="0"/>
                <wp:lineTo x="0" y="0"/>
              </wp:wrapPolygon>
            </wp:wrapTight>
            <wp:docPr id="14" name="Resim 14" descr="C:\Users\msahin\Desktop\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hin\Desktop\Adsız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497786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tr-TR"/>
        </w:rPr>
        <w:drawing>
          <wp:anchor distT="0" distB="0" distL="114300" distR="114300" simplePos="0" relativeHeight="251683840" behindDoc="1" locked="0" layoutInCell="1" allowOverlap="1" wp14:anchorId="4F3EDDBE" wp14:editId="39CDB0C5">
            <wp:simplePos x="0" y="0"/>
            <wp:positionH relativeFrom="column">
              <wp:posOffset>2397125</wp:posOffset>
            </wp:positionH>
            <wp:positionV relativeFrom="paragraph">
              <wp:posOffset>24765</wp:posOffset>
            </wp:positionV>
            <wp:extent cx="297942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407" y="21437"/>
                <wp:lineTo x="21407" y="0"/>
                <wp:lineTo x="0" y="0"/>
              </wp:wrapPolygon>
            </wp:wrapTight>
            <wp:docPr id="15" name="Resim 15" descr="C:\Users\msahin\Desktop\Adsı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ahin\Desktop\Adsız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497786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tr-TR"/>
        </w:rPr>
        <w:drawing>
          <wp:anchor distT="0" distB="0" distL="114300" distR="114300" simplePos="0" relativeHeight="251674624" behindDoc="1" locked="0" layoutInCell="1" allowOverlap="1" wp14:anchorId="78E35187" wp14:editId="43BB8EEB">
            <wp:simplePos x="0" y="0"/>
            <wp:positionH relativeFrom="column">
              <wp:posOffset>779145</wp:posOffset>
            </wp:positionH>
            <wp:positionV relativeFrom="paragraph">
              <wp:posOffset>6985</wp:posOffset>
            </wp:positionV>
            <wp:extent cx="13354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61" y="21205"/>
                <wp:lineTo x="21261" y="0"/>
                <wp:lineTo x="0" y="0"/>
              </wp:wrapPolygon>
            </wp:wrapTight>
            <wp:docPr id="3" name="Resim 3" descr="C:\Users\msahin\Desktop\Adsı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ahin\Desktop\Adsız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C65C14" w:rsidRPr="00A54E07" w:rsidRDefault="00C65C14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AA0428" w:rsidRPr="00A54E07" w:rsidRDefault="00AA0428" w:rsidP="00340B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C65C14" w:rsidRPr="00B658F0" w:rsidRDefault="00C65C14" w:rsidP="00C65C14">
      <w:pPr>
        <w:spacing w:line="36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B658F0">
        <w:rPr>
          <w:rFonts w:ascii="Times New Roman" w:eastAsia="Batang" w:hAnsi="Times New Roman"/>
          <w:b/>
          <w:sz w:val="24"/>
          <w:szCs w:val="24"/>
        </w:rPr>
        <w:lastRenderedPageBreak/>
        <w:t>Taşıyıcı Konstrüksiyon ve Salıncak</w:t>
      </w:r>
    </w:p>
    <w:p w:rsidR="00C65C14" w:rsidRPr="00B658F0" w:rsidRDefault="00C65C14" w:rsidP="00C65C1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 w:cs="Times New Roman"/>
        </w:rPr>
      </w:pPr>
      <w:r w:rsidRPr="00492644">
        <w:rPr>
          <w:rFonts w:ascii="Times New Roman" w:hAnsi="Times New Roman" w:cs="Times New Roman"/>
          <w:bCs/>
          <w:sz w:val="24"/>
          <w:szCs w:val="24"/>
        </w:rPr>
        <w:t>Oyun grubunu oluşturan</w:t>
      </w:r>
      <w:r>
        <w:rPr>
          <w:rFonts w:ascii="Times New Roman" w:hAnsi="Times New Roman" w:cs="Times New Roman"/>
          <w:bCs/>
          <w:sz w:val="24"/>
          <w:szCs w:val="24"/>
        </w:rPr>
        <w:t xml:space="preserve"> kulelerin taşıyıcı direkleri ve salıncağın taşıyıcı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direkleri  Ø114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ölçülerinde en az 3,6 mm et kalınlığındaki borulardan imal edilecektir.</w:t>
      </w:r>
    </w:p>
    <w:p w:rsidR="00C65C14" w:rsidRPr="00810DEA" w:rsidRDefault="00C65C14" w:rsidP="00C65C14">
      <w:pPr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Tek döner eksenli salıncak tipi olup, bölüme 2 adet salıncak uygulanacaktır. Çarpma risklerinde etki minimize edileceğinden ağır koltuklar tahta, demir, fiber vb. kesinlikle kullanılmayacak; Polietilen ürün kullanılacaktır.</w:t>
      </w:r>
    </w:p>
    <w:p w:rsidR="00C65C14" w:rsidRPr="00810DEA" w:rsidRDefault="00C65C14" w:rsidP="00C65C14">
      <w:pPr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 xml:space="preserve">Salıncak koltukları ilgili yaş grubunun </w:t>
      </w:r>
      <w:proofErr w:type="spellStart"/>
      <w:r w:rsidRPr="00810DEA">
        <w:rPr>
          <w:rFonts w:ascii="Times New Roman" w:eastAsia="Batang" w:hAnsi="Times New Roman"/>
          <w:sz w:val="24"/>
          <w:szCs w:val="24"/>
        </w:rPr>
        <w:t>antropometrik</w:t>
      </w:r>
      <w:proofErr w:type="spellEnd"/>
      <w:r w:rsidRPr="00810DEA">
        <w:rPr>
          <w:rFonts w:ascii="Times New Roman" w:eastAsia="Batang" w:hAnsi="Times New Roman"/>
          <w:sz w:val="24"/>
          <w:szCs w:val="24"/>
        </w:rPr>
        <w:t xml:space="preserve"> ölçüleri göz önüne alınarak ve 3 tarafı kapalı, emniyet için ön koruması olmalıdır.</w:t>
      </w:r>
    </w:p>
    <w:p w:rsidR="00C65C14" w:rsidRPr="00810DEA" w:rsidRDefault="00C65C14" w:rsidP="00C65C14">
      <w:pPr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Salıncak koltukları, Polietilen malzemeden alüminyum kalıplarda rotasyon tekniği ile çift cidarlı olacak şekilde üretilmelidir.</w:t>
      </w:r>
    </w:p>
    <w:p w:rsidR="00C65C14" w:rsidRPr="00810DEA" w:rsidRDefault="00C65C14" w:rsidP="00C65C14">
      <w:pPr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Salıncak koltuğunun altı ile koruyucu yüzey arasındaki mesafe 35 cm’den az olmamalıdır.</w:t>
      </w:r>
    </w:p>
    <w:p w:rsidR="00C65C14" w:rsidRPr="00810DEA" w:rsidRDefault="00C65C14" w:rsidP="00C65C14">
      <w:pPr>
        <w:numPr>
          <w:ilvl w:val="0"/>
          <w:numId w:val="15"/>
        </w:numPr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Zincirler galvanizden 5mm kalibre ve çift sıra olacaktır.</w:t>
      </w:r>
    </w:p>
    <w:p w:rsidR="00C65C14" w:rsidRPr="00492644" w:rsidRDefault="00C65C14" w:rsidP="00C65C14">
      <w:pPr>
        <w:pStyle w:val="ListeParagraf"/>
        <w:spacing w:line="360" w:lineRule="auto"/>
        <w:ind w:left="360"/>
        <w:jc w:val="both"/>
        <w:rPr>
          <w:rFonts w:ascii="Times New Roman" w:eastAsia="Batang" w:hAnsi="Times New Roman" w:cs="Times New Roman"/>
        </w:rPr>
      </w:pPr>
    </w:p>
    <w:p w:rsidR="00C65C14" w:rsidRPr="008217A2" w:rsidRDefault="00C65C14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8217A2" w:rsidRPr="008217A2" w:rsidRDefault="008217A2" w:rsidP="008217A2">
      <w:pPr>
        <w:spacing w:line="360" w:lineRule="auto"/>
        <w:rPr>
          <w:rFonts w:ascii="Times New Roman" w:eastAsia="Batang" w:hAnsi="Times New Roman" w:cs="Times New Roman"/>
          <w:u w:val="single"/>
        </w:rPr>
      </w:pPr>
      <w:proofErr w:type="gramStart"/>
      <w:r w:rsidRPr="008217A2">
        <w:rPr>
          <w:rFonts w:ascii="Times New Roman" w:hAnsi="Times New Roman" w:cs="Times New Roman"/>
          <w:b/>
          <w:u w:val="single"/>
        </w:rPr>
        <w:t>h</w:t>
      </w:r>
      <w:proofErr w:type="gramEnd"/>
      <w:r w:rsidRPr="008217A2">
        <w:rPr>
          <w:rFonts w:ascii="Times New Roman" w:hAnsi="Times New Roman" w:cs="Times New Roman"/>
          <w:b/>
          <w:u w:val="single"/>
        </w:rPr>
        <w:t>=150 cm Düz Kaydırak</w:t>
      </w:r>
    </w:p>
    <w:p w:rsidR="008217A2" w:rsidRDefault="008217A2" w:rsidP="008217A2">
      <w:pPr>
        <w:pStyle w:val="ListeParagraf"/>
        <w:numPr>
          <w:ilvl w:val="0"/>
          <w:numId w:val="17"/>
        </w:numPr>
        <w:spacing w:after="0" w:line="360" w:lineRule="auto"/>
        <w:ind w:left="142" w:firstLine="14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h: 15</w:t>
      </w:r>
      <w:r w:rsidRPr="00964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gramStart"/>
      <w:r w:rsidRPr="00964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cm ; </w:t>
      </w:r>
      <w:r w:rsidRPr="0096415F">
        <w:rPr>
          <w:rFonts w:ascii="Times New Roman" w:hAnsi="Times New Roman" w:cs="Times New Roman"/>
          <w:color w:val="000000"/>
          <w:sz w:val="24"/>
          <w:szCs w:val="24"/>
        </w:rPr>
        <w:t>Yüksekliğindeki</w:t>
      </w:r>
      <w:proofErr w:type="gramEnd"/>
      <w:r w:rsidRPr="0096415F">
        <w:rPr>
          <w:rFonts w:ascii="Times New Roman" w:hAnsi="Times New Roman" w:cs="Times New Roman"/>
          <w:color w:val="000000"/>
          <w:sz w:val="24"/>
          <w:szCs w:val="24"/>
        </w:rPr>
        <w:t xml:space="preserve"> platformlardan maksimum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96415F">
        <w:rPr>
          <w:rFonts w:ascii="Times New Roman" w:hAnsi="Times New Roman" w:cs="Times New Roman"/>
          <w:color w:val="000000"/>
          <w:sz w:val="24"/>
          <w:szCs w:val="24"/>
        </w:rPr>
        <w:t xml:space="preserve"> derece</w:t>
      </w:r>
      <w:r>
        <w:rPr>
          <w:rFonts w:ascii="Times New Roman" w:hAnsi="Times New Roman" w:cs="Times New Roman"/>
          <w:color w:val="000000"/>
          <w:sz w:val="24"/>
          <w:szCs w:val="24"/>
        </w:rPr>
        <w:t>,  ortalama</w:t>
      </w:r>
      <w:r w:rsidRPr="0096415F">
        <w:rPr>
          <w:rFonts w:ascii="Times New Roman" w:hAnsi="Times New Roman" w:cs="Times New Roman"/>
          <w:color w:val="000000"/>
          <w:sz w:val="24"/>
          <w:szCs w:val="24"/>
        </w:rPr>
        <w:t xml:space="preserve"> eğim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ise 40 dereceyi geçmeyecek </w:t>
      </w:r>
      <w:r w:rsidRPr="0096415F">
        <w:rPr>
          <w:rFonts w:ascii="Times New Roman" w:hAnsi="Times New Roman" w:cs="Times New Roman"/>
          <w:color w:val="000000"/>
          <w:sz w:val="24"/>
          <w:szCs w:val="24"/>
        </w:rPr>
        <w:t xml:space="preserve">şekilde tasarlanacaktır.  Kaydırak kendinden renkli lineer polietilen malzemeden çift cidarlı ve tek parçalı olarak imal edilecektir. Yan duvarları min.15 cm yüksekliğinde olacaktır. </w:t>
      </w:r>
      <w:r w:rsidRPr="0096415F">
        <w:rPr>
          <w:rFonts w:ascii="Times New Roman" w:eastAsia="Batang" w:hAnsi="Times New Roman" w:cs="Times New Roman"/>
          <w:sz w:val="24"/>
          <w:szCs w:val="24"/>
        </w:rPr>
        <w:t xml:space="preserve">Üstte çocukların kaydırağa güvenli girişini sağlayacak polietilen bariyer ve aşağıda çocuğun hızını kesecek şekilde 1 </w:t>
      </w:r>
      <w:proofErr w:type="spellStart"/>
      <w:r w:rsidRPr="0096415F">
        <w:rPr>
          <w:rFonts w:ascii="Times New Roman" w:eastAsia="Batang" w:hAnsi="Times New Roman" w:cs="Times New Roman"/>
          <w:sz w:val="24"/>
          <w:szCs w:val="24"/>
        </w:rPr>
        <w:t>mt</w:t>
      </w:r>
      <w:proofErr w:type="spellEnd"/>
      <w:r w:rsidRPr="0096415F">
        <w:rPr>
          <w:rFonts w:ascii="Times New Roman" w:eastAsia="Batang" w:hAnsi="Times New Roman" w:cs="Times New Roman"/>
          <w:sz w:val="24"/>
          <w:szCs w:val="24"/>
        </w:rPr>
        <w:t xml:space="preserve">. yükseklik </w:t>
      </w:r>
      <w:proofErr w:type="gramStart"/>
      <w:r w:rsidRPr="0096415F">
        <w:rPr>
          <w:rFonts w:ascii="Times New Roman" w:eastAsia="Batang" w:hAnsi="Times New Roman" w:cs="Times New Roman"/>
          <w:sz w:val="24"/>
          <w:szCs w:val="24"/>
        </w:rPr>
        <w:t xml:space="preserve">için  </w:t>
      </w:r>
      <w:proofErr w:type="spellStart"/>
      <w:r w:rsidRPr="0096415F">
        <w:rPr>
          <w:rFonts w:ascii="Times New Roman" w:eastAsia="Batang" w:hAnsi="Times New Roman" w:cs="Times New Roman"/>
          <w:sz w:val="24"/>
          <w:szCs w:val="24"/>
        </w:rPr>
        <w:t>min</w:t>
      </w:r>
      <w:proofErr w:type="spellEnd"/>
      <w:proofErr w:type="gramEnd"/>
      <w:r w:rsidRPr="0096415F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25</w:t>
      </w:r>
      <w:r w:rsidRPr="0096415F">
        <w:rPr>
          <w:rFonts w:ascii="Times New Roman" w:eastAsia="Batang" w:hAnsi="Times New Roman" w:cs="Times New Roman"/>
          <w:sz w:val="24"/>
          <w:szCs w:val="24"/>
        </w:rPr>
        <w:t xml:space="preserve"> cm uzunluğunda düzlemi bulunacaktır. Kaydırağın kayma bölümünün genişliği min. </w:t>
      </w:r>
      <w:r>
        <w:rPr>
          <w:rFonts w:ascii="Times New Roman" w:eastAsia="Batang" w:hAnsi="Times New Roman" w:cs="Times New Roman"/>
          <w:sz w:val="24"/>
          <w:szCs w:val="24"/>
        </w:rPr>
        <w:t>44 cm</w:t>
      </w:r>
      <w:r w:rsidRPr="0096415F">
        <w:rPr>
          <w:rFonts w:ascii="Times New Roman" w:eastAsia="Batang" w:hAnsi="Times New Roman" w:cs="Times New Roman"/>
          <w:sz w:val="24"/>
          <w:szCs w:val="24"/>
        </w:rPr>
        <w:t xml:space="preserve"> olacak şekilde polietilen malzemeden tek parça </w:t>
      </w:r>
      <w:proofErr w:type="gramStart"/>
      <w:r w:rsidRPr="0096415F">
        <w:rPr>
          <w:rFonts w:ascii="Times New Roman" w:eastAsia="Batang" w:hAnsi="Times New Roman" w:cs="Times New Roman"/>
          <w:sz w:val="24"/>
          <w:szCs w:val="24"/>
        </w:rPr>
        <w:t>olarak  imal</w:t>
      </w:r>
      <w:proofErr w:type="gramEnd"/>
      <w:r w:rsidRPr="0096415F">
        <w:rPr>
          <w:rFonts w:ascii="Times New Roman" w:eastAsia="Batang" w:hAnsi="Times New Roman" w:cs="Times New Roman"/>
          <w:sz w:val="24"/>
          <w:szCs w:val="24"/>
        </w:rPr>
        <w:t xml:space="preserve"> edilecektir. Altta yere sabitlenmek üzere metal ayak bağlantı yeri olacaktır. Kaydıraklar çift cidarlı olacaktır. Kaydıraklar tek parça olarak imal edilecektir ve nihai ürünün yüzeyinin pürüzsüz olmalıdır. </w:t>
      </w:r>
      <w:r>
        <w:rPr>
          <w:rFonts w:ascii="Times New Roman" w:eastAsia="Batang" w:hAnsi="Times New Roman" w:cs="Times New Roman"/>
          <w:sz w:val="24"/>
          <w:szCs w:val="24"/>
        </w:rPr>
        <w:t xml:space="preserve">h:150 cm kaydırak; min.29 </w:t>
      </w:r>
      <w:proofErr w:type="gramStart"/>
      <w:r w:rsidRPr="0096415F">
        <w:rPr>
          <w:rFonts w:ascii="Times New Roman" w:eastAsia="Batang" w:hAnsi="Times New Roman" w:cs="Times New Roman"/>
          <w:sz w:val="24"/>
          <w:szCs w:val="24"/>
        </w:rPr>
        <w:t>kg  ağırlığında</w:t>
      </w:r>
      <w:proofErr w:type="gramEnd"/>
      <w:r w:rsidRPr="0096415F">
        <w:rPr>
          <w:rFonts w:ascii="Times New Roman" w:eastAsia="Batang" w:hAnsi="Times New Roman" w:cs="Times New Roman"/>
          <w:sz w:val="24"/>
          <w:szCs w:val="24"/>
        </w:rPr>
        <w:t xml:space="preserve"> olmalıdır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580B1796" wp14:editId="3C94A84A">
            <wp:simplePos x="0" y="0"/>
            <wp:positionH relativeFrom="column">
              <wp:posOffset>616585</wp:posOffset>
            </wp:positionH>
            <wp:positionV relativeFrom="paragraph">
              <wp:posOffset>82550</wp:posOffset>
            </wp:positionV>
            <wp:extent cx="1417320" cy="1114425"/>
            <wp:effectExtent l="0" t="0" r="0" b="9525"/>
            <wp:wrapNone/>
            <wp:docPr id="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2E08EDB5" wp14:editId="279415E4">
            <wp:simplePos x="0" y="0"/>
            <wp:positionH relativeFrom="column">
              <wp:posOffset>3707708</wp:posOffset>
            </wp:positionH>
            <wp:positionV relativeFrom="paragraph">
              <wp:posOffset>-176794</wp:posOffset>
            </wp:positionV>
            <wp:extent cx="1170940" cy="1374775"/>
            <wp:effectExtent l="0" t="0" r="0" b="0"/>
            <wp:wrapNone/>
            <wp:docPr id="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77189D32" wp14:editId="06539169">
            <wp:simplePos x="0" y="0"/>
            <wp:positionH relativeFrom="column">
              <wp:posOffset>2340610</wp:posOffset>
            </wp:positionH>
            <wp:positionV relativeFrom="paragraph">
              <wp:posOffset>-177165</wp:posOffset>
            </wp:positionV>
            <wp:extent cx="952500" cy="1476375"/>
            <wp:effectExtent l="0" t="0" r="0" b="9525"/>
            <wp:wrapNone/>
            <wp:docPr id="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F5DD8" w:rsidRDefault="00EF5DD8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EF5DD8" w:rsidRDefault="00EF5DD8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C65C14" w:rsidRDefault="00C65C14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C65C14" w:rsidRDefault="00C65C14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C65C14" w:rsidRDefault="00C65C14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C65C14" w:rsidRPr="00BC6251" w:rsidRDefault="00C65C14" w:rsidP="00C65C14">
      <w:pPr>
        <w:spacing w:after="0" w:line="36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C65C14" w:rsidRPr="00850C98" w:rsidRDefault="00C65C14" w:rsidP="00C65C14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A0EBF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850C98">
        <w:rPr>
          <w:rFonts w:ascii="Times New Roman" w:eastAsia="Batang" w:hAnsi="Times New Roman" w:cs="Times New Roman"/>
          <w:b/>
          <w:sz w:val="24"/>
          <w:szCs w:val="24"/>
        </w:rPr>
        <w:t>PLATFORM  BARİYERLERİ</w:t>
      </w:r>
      <w:proofErr w:type="gramEnd"/>
    </w:p>
    <w:p w:rsidR="00C65C14" w:rsidRPr="000546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546BF">
        <w:rPr>
          <w:rFonts w:ascii="Times New Roman" w:eastAsia="Batang" w:hAnsi="Times New Roman" w:cs="Times New Roman"/>
          <w:sz w:val="24"/>
          <w:szCs w:val="24"/>
        </w:rPr>
        <w:t>Platform bariyerleri bölmeli veya üzerlerinde;</w:t>
      </w:r>
      <w:r w:rsidR="00EF5DD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="00EF5DD8">
        <w:rPr>
          <w:rFonts w:ascii="Times New Roman" w:eastAsia="Batang" w:hAnsi="Times New Roman" w:cs="Times New Roman"/>
          <w:sz w:val="24"/>
          <w:szCs w:val="24"/>
        </w:rPr>
        <w:t xml:space="preserve">ÇİÇEK </w:t>
      </w:r>
      <w:r w:rsidRPr="000546BF">
        <w:rPr>
          <w:rFonts w:ascii="Times New Roman" w:eastAsia="Batang" w:hAnsi="Times New Roman" w:cs="Times New Roman"/>
          <w:sz w:val="24"/>
          <w:szCs w:val="24"/>
        </w:rPr>
        <w:t xml:space="preserve"> vb.</w:t>
      </w:r>
      <w:proofErr w:type="gramEnd"/>
      <w:r w:rsidRPr="000546BF">
        <w:rPr>
          <w:rFonts w:ascii="Times New Roman" w:eastAsia="Batang" w:hAnsi="Times New Roman" w:cs="Times New Roman"/>
          <w:sz w:val="24"/>
          <w:szCs w:val="24"/>
        </w:rPr>
        <w:t xml:space="preserve"> figürlerinde kabartma desenli olabilir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Pr="000546BF">
        <w:rPr>
          <w:rFonts w:ascii="Times New Roman" w:eastAsia="Batang" w:hAnsi="Times New Roman" w:cs="Times New Roman"/>
          <w:sz w:val="24"/>
          <w:szCs w:val="24"/>
        </w:rPr>
        <w:t xml:space="preserve"> Bu ürünlerin genişlikleri min.105 cm x 110 cm +/-10cm olmalıdır.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Platform bariyerleri min. 9 kg ağırlığında olmalıdır. 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Gerektiğinde bariyer olarak kullanılabilecek şekilde oluşturulacaktır. Bariyerler min. 10 kg ağırlığında olmalıdır ve üzerinde farklı figür kabartmaları olmalıdır,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örn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>. Fil, Palmiye vb.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Korkuluk üzerindeki tüm detaylar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uluslar arası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güvenlik ve emniyet normlarına uygun biçimde tasarlanıp, üretilecektir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>Polietilen korkuluklar çift cidarlı olarak ve idarenin belirlediği renklerde üretilecektir.</w:t>
      </w:r>
    </w:p>
    <w:p w:rsidR="00C65C14" w:rsidRPr="004A0EBF" w:rsidRDefault="00C65C14" w:rsidP="00C65C14">
      <w:pPr>
        <w:spacing w:line="36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65C14" w:rsidRPr="00850C98" w:rsidRDefault="00C65C14" w:rsidP="00C65C14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50C98">
        <w:rPr>
          <w:rFonts w:ascii="Times New Roman" w:eastAsia="Batang" w:hAnsi="Times New Roman" w:cs="Times New Roman"/>
          <w:b/>
          <w:sz w:val="24"/>
          <w:szCs w:val="24"/>
        </w:rPr>
        <w:t>KAYDIRAK BARİYERLERİ (POLİETİLEN)</w:t>
      </w:r>
    </w:p>
    <w:p w:rsidR="00C65C14" w:rsidRPr="00D76261" w:rsidRDefault="00C65C14" w:rsidP="00C65C14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261">
        <w:rPr>
          <w:rFonts w:ascii="Times New Roman" w:hAnsi="Times New Roman" w:cs="Times New Roman"/>
          <w:sz w:val="24"/>
          <w:szCs w:val="24"/>
        </w:rPr>
        <w:t>oyun</w:t>
      </w:r>
      <w:proofErr w:type="gramEnd"/>
      <w:r w:rsidRPr="00D76261">
        <w:rPr>
          <w:rFonts w:ascii="Times New Roman" w:hAnsi="Times New Roman" w:cs="Times New Roman"/>
          <w:sz w:val="24"/>
          <w:szCs w:val="24"/>
        </w:rPr>
        <w:t xml:space="preserve"> gruplarında kullanılan platform, kaydırak ve tünel bariyerleri, çocuğun oyun elemanına güvenli girmesini sağlayacak şekilde kendinden renkli lineer polietilen malzemeden yapılacaktır.</w:t>
      </w:r>
    </w:p>
    <w:p w:rsidR="008217A2" w:rsidRPr="008217A2" w:rsidRDefault="008217A2" w:rsidP="008217A2">
      <w:pPr>
        <w:pStyle w:val="Balk1"/>
        <w:spacing w:line="360" w:lineRule="auto"/>
        <w:jc w:val="both"/>
        <w:rPr>
          <w:b w:val="0"/>
          <w:bCs w:val="0"/>
          <w:color w:val="auto"/>
          <w:szCs w:val="24"/>
        </w:rPr>
      </w:pPr>
      <w:r w:rsidRPr="008217A2">
        <w:rPr>
          <w:b w:val="0"/>
          <w:color w:val="auto"/>
          <w:szCs w:val="24"/>
        </w:rPr>
        <w:t>Kare Çiçekli Plastik Çatı</w:t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9FE">
        <w:rPr>
          <w:rFonts w:ascii="Times New Roman" w:hAnsi="Times New Roman" w:cs="Times New Roman"/>
          <w:sz w:val="24"/>
          <w:szCs w:val="24"/>
        </w:rPr>
        <w:t xml:space="preserve">Kare platformlar için çatı, </w:t>
      </w:r>
      <w:r>
        <w:rPr>
          <w:rFonts w:ascii="Times New Roman" w:hAnsi="Times New Roman" w:cs="Times New Roman"/>
          <w:sz w:val="24"/>
          <w:szCs w:val="24"/>
        </w:rPr>
        <w:t>tek</w:t>
      </w:r>
      <w:r w:rsidRPr="00B679FE">
        <w:rPr>
          <w:rFonts w:ascii="Times New Roman" w:hAnsi="Times New Roman" w:cs="Times New Roman"/>
          <w:sz w:val="24"/>
          <w:szCs w:val="24"/>
        </w:rPr>
        <w:t xml:space="preserve"> parçadan oluşacaktır.  </w:t>
      </w:r>
      <w:r>
        <w:rPr>
          <w:rFonts w:ascii="Times New Roman" w:hAnsi="Times New Roman" w:cs="Times New Roman"/>
          <w:sz w:val="24"/>
          <w:szCs w:val="24"/>
        </w:rPr>
        <w:t xml:space="preserve">Kare çiçekli çatı </w:t>
      </w:r>
      <w:proofErr w:type="spellStart"/>
      <w:r w:rsidRPr="00B679FE">
        <w:rPr>
          <w:rFonts w:ascii="Times New Roman" w:hAnsi="Times New Roman" w:cs="Times New Roman"/>
          <w:b/>
          <w:sz w:val="24"/>
          <w:szCs w:val="24"/>
        </w:rPr>
        <w:t>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9FE">
        <w:rPr>
          <w:rFonts w:ascii="Times New Roman" w:hAnsi="Times New Roman" w:cs="Times New Roman"/>
          <w:b/>
          <w:bCs/>
          <w:sz w:val="24"/>
          <w:szCs w:val="24"/>
        </w:rPr>
        <w:t xml:space="preserve">polietilen </w:t>
      </w:r>
      <w:r w:rsidRPr="00B679FE">
        <w:rPr>
          <w:rFonts w:ascii="Times New Roman" w:hAnsi="Times New Roman" w:cs="Times New Roman"/>
          <w:sz w:val="24"/>
          <w:szCs w:val="24"/>
        </w:rPr>
        <w:t xml:space="preserve">  malzemeden</w:t>
      </w:r>
      <w:proofErr w:type="gramEnd"/>
      <w:r w:rsidRPr="00B679FE">
        <w:rPr>
          <w:rFonts w:ascii="Times New Roman" w:hAnsi="Times New Roman" w:cs="Times New Roman"/>
          <w:sz w:val="24"/>
          <w:szCs w:val="24"/>
        </w:rPr>
        <w:t xml:space="preserve"> üretilecektir.  </w:t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9FE">
        <w:rPr>
          <w:rFonts w:ascii="Times New Roman" w:hAnsi="Times New Roman" w:cs="Times New Roman"/>
          <w:sz w:val="24"/>
          <w:szCs w:val="24"/>
        </w:rPr>
        <w:t xml:space="preserve">Çatının alt kısmında </w:t>
      </w:r>
      <w:proofErr w:type="spellStart"/>
      <w:r w:rsidRPr="00B679F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6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ourier New"/>
        </w:rPr>
        <w:t>Ø</w:t>
      </w:r>
      <w:r w:rsidRPr="00B6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 m</w:t>
      </w:r>
      <w:r w:rsidRPr="00B679FE">
        <w:rPr>
          <w:rFonts w:ascii="Times New Roman" w:hAnsi="Times New Roman" w:cs="Times New Roman"/>
          <w:sz w:val="24"/>
          <w:szCs w:val="24"/>
        </w:rPr>
        <w:t>m merkezli yuvaların ana borular üzerine oturtulması neticesinde monte edilecek ve borulara akıllı vidalarla sabitlenecektir.</w:t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Ağırlığı min. </w:t>
      </w:r>
      <w:proofErr w:type="gramStart"/>
      <w:r>
        <w:rPr>
          <w:rFonts w:ascii="Times New Roman" w:hAnsi="Times New Roman" w:cs="Times New Roman"/>
          <w:sz w:val="24"/>
          <w:szCs w:val="24"/>
        </w:rPr>
        <w:t>18  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68501B2B" wp14:editId="642F3FEC">
            <wp:simplePos x="0" y="0"/>
            <wp:positionH relativeFrom="column">
              <wp:posOffset>2560320</wp:posOffset>
            </wp:positionH>
            <wp:positionV relativeFrom="paragraph">
              <wp:posOffset>200660</wp:posOffset>
            </wp:positionV>
            <wp:extent cx="2019300" cy="1178560"/>
            <wp:effectExtent l="0" t="0" r="0" b="2540"/>
            <wp:wrapNone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003E3E4B" wp14:editId="6EE87EA9">
            <wp:simplePos x="0" y="0"/>
            <wp:positionH relativeFrom="column">
              <wp:posOffset>1042670</wp:posOffset>
            </wp:positionH>
            <wp:positionV relativeFrom="paragraph">
              <wp:posOffset>27305</wp:posOffset>
            </wp:positionV>
            <wp:extent cx="1000125" cy="1504315"/>
            <wp:effectExtent l="0" t="0" r="9525" b="635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26592" t="28814" r="26626" b="11017"/>
                    <a:stretch/>
                  </pic:blipFill>
                  <pic:spPr bwMode="auto">
                    <a:xfrm>
                      <a:off x="0" y="0"/>
                      <a:ext cx="1000125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A2" w:rsidRDefault="008217A2" w:rsidP="008217A2">
      <w:pPr>
        <w:pStyle w:val="ListeParagraf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5C14" w:rsidRPr="00785CAF" w:rsidRDefault="00C65C14" w:rsidP="008217A2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b/>
          <w:color w:val="000000"/>
          <w:sz w:val="24"/>
          <w:szCs w:val="24"/>
        </w:rPr>
        <w:t>KARE PLATFORM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Kare platform ana </w:t>
      </w:r>
      <w:proofErr w:type="gram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konstrüksiyon</w:t>
      </w:r>
      <w:proofErr w:type="gram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ölçüleri 116x116 cm olacaktır.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Kare platform platformun üst yüzeyi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2 mm kalınlığında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dkp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saçtan tek parça olarak bükülecek, üzerine üst yüzeyinde su birikmesini engellemek amacıyla TS en 1117 standartlarına uygun olarak kaplama işlemleri bittikten sonra çapları 8 mm den küçük veya 25 mm den büyük olacak şekilde delik delinecektir.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Platform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2 mm kalınlığındaki tek parça saçtan bükülerek, Platformun dış kenarları 2 mm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dkp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saçtan </w:t>
      </w:r>
      <w:proofErr w:type="gram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bükülerek 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profillendirilecektir</w:t>
      </w:r>
      <w:proofErr w:type="spellEnd"/>
      <w:proofErr w:type="gram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. Dikdörtgen platformun ortasındaki esnemeyi önlemek amacıyla 2 </w:t>
      </w:r>
      <w:proofErr w:type="gram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adet  40x30x2</w:t>
      </w:r>
      <w:proofErr w:type="gram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mm profil kaynak işlemi ile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tespitlenecektir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Cıvata bağlantı delikleri kaplama işleminden </w:t>
      </w:r>
      <w:proofErr w:type="gram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önce  M10</w:t>
      </w:r>
      <w:proofErr w:type="gram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cıvata bağlanacak şekilde açılacaktır.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Kaynak işleminden sonra Tek parça halindeki platformun tüm yüzeyleri  korozyona karşı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kataforez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kaplandıktan sonra  tüm yüzey (</w:t>
      </w:r>
      <w:proofErr w:type="spellStart"/>
      <w:proofErr w:type="gram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alt,üst</w:t>
      </w:r>
      <w:proofErr w:type="spellEnd"/>
      <w:proofErr w:type="gram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ve yan yüzeyler) aşınma ve doğa koşullarına dayanıklı astar ve arkasında her yerinin  </w:t>
      </w:r>
      <w:proofErr w:type="spellStart"/>
      <w:r w:rsidRPr="00785CAF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785CAF">
        <w:rPr>
          <w:rFonts w:ascii="Times New Roman" w:hAnsi="Times New Roman" w:cs="Times New Roman"/>
          <w:color w:val="000000"/>
          <w:sz w:val="24"/>
          <w:szCs w:val="24"/>
        </w:rPr>
        <w:t xml:space="preserve"> 3mm olacak şekilde plastik ile kaplanacaktır.</w:t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C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77696" behindDoc="0" locked="0" layoutInCell="1" allowOverlap="1" wp14:anchorId="6D9DB8DB" wp14:editId="56C9A377">
            <wp:simplePos x="0" y="0"/>
            <wp:positionH relativeFrom="column">
              <wp:posOffset>-265430</wp:posOffset>
            </wp:positionH>
            <wp:positionV relativeFrom="paragraph">
              <wp:posOffset>-761365</wp:posOffset>
            </wp:positionV>
            <wp:extent cx="2541270" cy="2571115"/>
            <wp:effectExtent l="19050" t="19050" r="11430" b="1968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71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14" w:rsidRPr="00785CAF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14" w:rsidRDefault="00C65C14" w:rsidP="00C65C1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C14" w:rsidRPr="00996CBE" w:rsidRDefault="00C65C14" w:rsidP="00C65C1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MERDİVEN </w:t>
      </w:r>
    </w:p>
    <w:p w:rsidR="00C65C14" w:rsidRPr="00996CBE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        Merdivenler 2 mm kalınlığındaki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dkp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saçtan zeminden ve platformdan 100’er cm mesafeye ulaşacak şekilde 4 basamaklı olarak imal edilecek ve genişliği </w:t>
      </w:r>
      <w:proofErr w:type="spellStart"/>
      <w:proofErr w:type="gram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 72</w:t>
      </w:r>
      <w:proofErr w:type="gram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cm 25 cm olacaktır.</w:t>
      </w:r>
    </w:p>
    <w:p w:rsidR="00C65C14" w:rsidRPr="00996CBE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        Merdiven basamakları 2 mm kalınlığındaki tek parça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dkp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saçtan bükülerek ayak baskı yüzeyi 25 cm olacak şekilde bükülecek, üzerine üst yüzeyinde su birikmesini engellemek amacıyla TS </w:t>
      </w:r>
      <w:proofErr w:type="gram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en  standartlarına</w:t>
      </w:r>
      <w:proofErr w:type="gram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uygun olarak kaplama işlemleri bittikten sonra çapları 8 mm </w:t>
      </w:r>
      <w:r w:rsidRPr="00996C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den küçük veya 25 mm den büyük olacak şekilde delik delinecektir. Ayrıca Yan taşıyıcı destekler 2 mm kalınlığındaki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sactan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bükülerek imal edilip kaynak işlemi ile basamak bloğuna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tespitlenmelidir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C14" w:rsidRPr="00996CBE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Kaynak işleminden sonra Tek parça halindeki platformun tüm yüzeyleri  korozyona karşı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kataforez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kaplandıktan sonra  tüm yüzey (</w:t>
      </w:r>
      <w:proofErr w:type="spellStart"/>
      <w:proofErr w:type="gram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alt,üst</w:t>
      </w:r>
      <w:proofErr w:type="spellEnd"/>
      <w:proofErr w:type="gram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ve yan yüzeyler) aşınma ve doğa koşullarına dayanıklı astar ve arkasında  her yerinin  </w:t>
      </w:r>
      <w:proofErr w:type="spellStart"/>
      <w:r w:rsidRPr="00996CBE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996CBE">
        <w:rPr>
          <w:rFonts w:ascii="Times New Roman" w:hAnsi="Times New Roman" w:cs="Times New Roman"/>
          <w:color w:val="000000"/>
          <w:sz w:val="24"/>
          <w:szCs w:val="24"/>
        </w:rPr>
        <w:t xml:space="preserve"> 3mm olacak şekilde plastik ile kaplanacaktır.  </w:t>
      </w:r>
    </w:p>
    <w:p w:rsidR="00C65C14" w:rsidRDefault="00C65C14" w:rsidP="00C65C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BE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7DB2FD43" wp14:editId="56AB011A">
            <wp:simplePos x="0" y="0"/>
            <wp:positionH relativeFrom="column">
              <wp:posOffset>3282950</wp:posOffset>
            </wp:positionH>
            <wp:positionV relativeFrom="paragraph">
              <wp:posOffset>622935</wp:posOffset>
            </wp:positionV>
            <wp:extent cx="2880995" cy="1609725"/>
            <wp:effectExtent l="0" t="0" r="0" b="9525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CBE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0" distR="0" simplePos="0" relativeHeight="251679744" behindDoc="0" locked="0" layoutInCell="1" allowOverlap="1" wp14:anchorId="795635C2" wp14:editId="7B594238">
            <wp:simplePos x="0" y="0"/>
            <wp:positionH relativeFrom="column">
              <wp:posOffset>-109220</wp:posOffset>
            </wp:positionH>
            <wp:positionV relativeFrom="paragraph">
              <wp:posOffset>615950</wp:posOffset>
            </wp:positionV>
            <wp:extent cx="2724150" cy="2005965"/>
            <wp:effectExtent l="0" t="0" r="0" b="0"/>
            <wp:wrapTopAndBottom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CBE">
        <w:rPr>
          <w:rFonts w:ascii="Times New Roman" w:hAnsi="Times New Roman" w:cs="Times New Roman"/>
          <w:color w:val="000000"/>
          <w:sz w:val="24"/>
          <w:szCs w:val="24"/>
        </w:rPr>
        <w:t>Cıvata bağlantı delikleri kaplama işleminden önce M10 cıvata bağlanacak şekilde açıl</w:t>
      </w:r>
      <w:r>
        <w:rPr>
          <w:rFonts w:ascii="Times New Roman" w:hAnsi="Times New Roman" w:cs="Times New Roman"/>
          <w:color w:val="000000"/>
          <w:sz w:val="24"/>
          <w:szCs w:val="24"/>
        </w:rPr>
        <w:t>acaktır</w:t>
      </w:r>
    </w:p>
    <w:p w:rsidR="00C65C14" w:rsidRDefault="00C65C14" w:rsidP="00C65C14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4A0EBF">
        <w:rPr>
          <w:rFonts w:ascii="Times New Roman" w:eastAsia="Batang" w:hAnsi="Times New Roman" w:cs="Times New Roman"/>
          <w:b/>
          <w:sz w:val="24"/>
          <w:szCs w:val="24"/>
          <w:u w:val="single"/>
        </w:rPr>
        <w:t>ANKRAJLAR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Kare ve altıgen oyuncak kulelerinin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ankrajları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tek parça olarak imal edilecektir. 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Her bir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ankraj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borusu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lokal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olarak,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ankraj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kesit resminde görüldüğü gibi betonlanacaktır. 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Ankraj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boyları min.300mm.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olacaktır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ve atılacak beton çapı min. 500mm. 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olmalıdır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.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Ankraj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beton kesiti resimdeki gibi olacaktır. Üst taraf daha dar ve 45derece açı ile 500mm.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çapa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ulaşacaktır. Açılı yüzeylerin diğer yüzeylerle kesiştiği noktalar çap 100mm.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radüslü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olmalıdır.</w:t>
      </w:r>
    </w:p>
    <w:p w:rsidR="00C65C14" w:rsidRDefault="00C65C14" w:rsidP="00C65C14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65C14" w:rsidRPr="002152CB" w:rsidRDefault="00C65C14" w:rsidP="00C65C14">
      <w:pPr>
        <w:spacing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52CB">
        <w:rPr>
          <w:rFonts w:ascii="Times New Roman" w:eastAsia="Batang" w:hAnsi="Times New Roman" w:cs="Times New Roman"/>
          <w:b/>
          <w:sz w:val="24"/>
          <w:szCs w:val="24"/>
        </w:rPr>
        <w:t>BETON ÜSTÜ FLANŞLI ANKRAJ TEKNİK ÖZELLİKLERİ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>Kırılma ve çatlamalara karşı ‘’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Sfero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>’</w:t>
      </w:r>
      <w:r>
        <w:rPr>
          <w:rFonts w:ascii="Times New Roman" w:eastAsia="Batang" w:hAnsi="Times New Roman" w:cs="Times New Roman"/>
          <w:sz w:val="24"/>
          <w:szCs w:val="24"/>
        </w:rPr>
        <w:t>’ döküm olarak imal edilmelidir.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>Dış ölçüler 215 mm çapında, 75 mm yüksekliğinde ve 3.250 kg ağırlığında olmalıdır.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t xml:space="preserve">Bağlı olduğu boruyu yere 90 derece diklikte konumlandıracak şekilde </w:t>
      </w:r>
      <w:proofErr w:type="gramStart"/>
      <w:r w:rsidRPr="004A0EBF">
        <w:rPr>
          <w:rFonts w:ascii="Times New Roman" w:eastAsia="Batang" w:hAnsi="Times New Roman" w:cs="Times New Roman"/>
          <w:sz w:val="24"/>
          <w:szCs w:val="24"/>
        </w:rPr>
        <w:t>dizayn edilmiştir</w:t>
      </w:r>
      <w:proofErr w:type="gram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olmalıdır. Boru yüzeyine M12X15 ölçülerinde </w:t>
      </w:r>
      <w:proofErr w:type="spellStart"/>
      <w:r w:rsidRPr="004A0EBF">
        <w:rPr>
          <w:rFonts w:ascii="Times New Roman" w:eastAsia="Batang" w:hAnsi="Times New Roman" w:cs="Times New Roman"/>
          <w:sz w:val="24"/>
          <w:szCs w:val="24"/>
        </w:rPr>
        <w:t>imbus</w:t>
      </w:r>
      <w:proofErr w:type="spellEnd"/>
      <w:r w:rsidRPr="004A0EBF">
        <w:rPr>
          <w:rFonts w:ascii="Times New Roman" w:eastAsia="Batang" w:hAnsi="Times New Roman" w:cs="Times New Roman"/>
          <w:sz w:val="24"/>
          <w:szCs w:val="24"/>
        </w:rPr>
        <w:t xml:space="preserve"> cıvata ile yandan sabitlenmelidir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C65C14" w:rsidRPr="004A0EB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EBF">
        <w:rPr>
          <w:rFonts w:ascii="Times New Roman" w:eastAsia="Batang" w:hAnsi="Times New Roman" w:cs="Times New Roman"/>
          <w:sz w:val="24"/>
          <w:szCs w:val="24"/>
        </w:rPr>
        <w:lastRenderedPageBreak/>
        <w:t>Beton yüzeyine gerektiğinde ya da istendiğinde 1 veya 3 adet çakma dübel ile montaj yapılmalıdır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C65C14" w:rsidRPr="00572FCF" w:rsidRDefault="00C65C14" w:rsidP="00C65C1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FCF">
        <w:rPr>
          <w:rFonts w:ascii="Times New Roman" w:eastAsia="Batang" w:hAnsi="Times New Roman" w:cs="Times New Roman"/>
          <w:sz w:val="24"/>
          <w:szCs w:val="24"/>
        </w:rPr>
        <w:t xml:space="preserve">Yüzeyi ‘’Elektro statik toz boya veya </w:t>
      </w:r>
      <w:proofErr w:type="spellStart"/>
      <w:r w:rsidRPr="00572FCF">
        <w:rPr>
          <w:rFonts w:ascii="Times New Roman" w:eastAsia="Batang" w:hAnsi="Times New Roman" w:cs="Times New Roman"/>
          <w:sz w:val="24"/>
          <w:szCs w:val="24"/>
        </w:rPr>
        <w:t>epoksi</w:t>
      </w:r>
      <w:proofErr w:type="spellEnd"/>
      <w:r w:rsidRPr="00572FCF">
        <w:rPr>
          <w:rFonts w:ascii="Times New Roman" w:eastAsia="Batang" w:hAnsi="Times New Roman" w:cs="Times New Roman"/>
          <w:sz w:val="24"/>
          <w:szCs w:val="24"/>
        </w:rPr>
        <w:t xml:space="preserve"> boya ile kaplanmalıdır.</w:t>
      </w:r>
    </w:p>
    <w:p w:rsidR="003E1687" w:rsidRDefault="003E1687" w:rsidP="00C65C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3E1687" w:rsidRPr="00AE38F0" w:rsidRDefault="003E1687" w:rsidP="003E16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8F0">
        <w:rPr>
          <w:rFonts w:ascii="Times New Roman" w:eastAsia="Times New Roman" w:hAnsi="Times New Roman" w:cs="Times New Roman"/>
          <w:b/>
          <w:bCs/>
          <w:sz w:val="24"/>
          <w:szCs w:val="24"/>
        </w:rPr>
        <w:t>GENEL ESASLAR</w:t>
      </w:r>
    </w:p>
    <w:p w:rsidR="003E1687" w:rsidRDefault="003E1687" w:rsidP="003E168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F0">
        <w:rPr>
          <w:rFonts w:ascii="Times New Roman" w:eastAsia="Times New Roman" w:hAnsi="Times New Roman" w:cs="Times New Roman"/>
          <w:sz w:val="24"/>
          <w:szCs w:val="24"/>
        </w:rPr>
        <w:t>Tüm oyun grupları TSE belgeli olacaktır.</w:t>
      </w:r>
    </w:p>
    <w:p w:rsidR="003E1687" w:rsidRDefault="003E1687" w:rsidP="003E168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Yüklenici ihale dosyasında aşağıdaki belgeleri ihale dosyasında sunmak zorundadır.</w:t>
      </w:r>
    </w:p>
    <w:p w:rsidR="003E1687" w:rsidRDefault="003E1687" w:rsidP="003E168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Malzemelere ait TSE belgeleri</w:t>
      </w:r>
    </w:p>
    <w:p w:rsidR="003E1687" w:rsidRPr="00BF3D27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er bir model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için(model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bazlı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 ayrı ayrı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aşağıdaki</w:t>
      </w: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standartlar belgelenecektir </w:t>
      </w:r>
    </w:p>
    <w:p w:rsidR="003E1687" w:rsidRPr="00BF3D27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TSEN1176-2 Salıncaklar için İlave Özel Güvenlik Kuralları ve Deney Metotları (istenen salıncak modeli sunulan TSE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belgesinde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ki </w:t>
      </w: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modeller</w:t>
      </w:r>
      <w:proofErr w:type="gramEnd"/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 arasında olması gereklidir)</w:t>
      </w:r>
    </w:p>
    <w:p w:rsidR="003E1687" w:rsidRPr="00BF3D27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 xml:space="preserve"> TSEN1176-3 Kaydıraklar için İlave Özel Güvenlik Kuralları ve Deney Metotları (İhale dosyasındaki oyun gruplarının sunulan TSE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belgesinde ki </w:t>
      </w: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>modeller arasında olması gereklidir.)</w:t>
      </w:r>
    </w:p>
    <w:p w:rsidR="003E1687" w:rsidRPr="00BF3D27" w:rsidRDefault="003E1687" w:rsidP="003E168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27">
        <w:rPr>
          <w:rFonts w:ascii="Times New Roman" w:eastAsia="Times New Roman" w:hAnsi="Times New Roman" w:cs="Times New Roman"/>
          <w:bCs/>
          <w:sz w:val="24"/>
          <w:szCs w:val="24"/>
        </w:rPr>
        <w:t>TSE12427 Satış sonrası Hizmet Belgesi</w:t>
      </w:r>
    </w:p>
    <w:p w:rsidR="003E1687" w:rsidRPr="00BF3D27" w:rsidRDefault="003E1687" w:rsidP="003E1687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27">
        <w:rPr>
          <w:rFonts w:ascii="Times New Roman" w:eastAsia="Times New Roman" w:hAnsi="Times New Roman" w:cs="Times New Roman"/>
          <w:sz w:val="24"/>
          <w:szCs w:val="24"/>
        </w:rPr>
        <w:t xml:space="preserve">Ürünler TSE belgeli ve üretici firma İSO 9001- 2000 Kalite Belgeli Olacaktır. </w:t>
      </w:r>
    </w:p>
    <w:p w:rsidR="003E1687" w:rsidRPr="00AE38F0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Oyun grupları perspektif, üstten görünüm ve malzeme listelerine uygun olarak imal edilmiş olacaktır. Ölçüler ve minimum değerler şartnamede belirtilmiştir. İmalatlarda TSE ölçü ve normları </w:t>
      </w:r>
      <w:proofErr w:type="gramStart"/>
      <w:r w:rsidRPr="00AE38F0">
        <w:rPr>
          <w:rFonts w:ascii="Times New Roman" w:eastAsia="Times New Roman" w:hAnsi="Times New Roman" w:cs="Times New Roman"/>
          <w:sz w:val="24"/>
          <w:szCs w:val="24"/>
        </w:rPr>
        <w:t>baz</w:t>
      </w:r>
      <w:proofErr w:type="gramEnd"/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 alınacaktır.</w:t>
      </w:r>
    </w:p>
    <w:p w:rsidR="003E1687" w:rsidRPr="00AE38F0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8F0">
        <w:rPr>
          <w:rFonts w:ascii="Times New Roman" w:eastAsia="Times New Roman" w:hAnsi="Times New Roman" w:cs="Times New Roman"/>
          <w:sz w:val="24"/>
          <w:szCs w:val="24"/>
        </w:rPr>
        <w:t>Oyun gruplarının nakli ve montajı (montajda kullanılacak her türlü malzeme kum, çimento vb. dâhil)  yüklenici firmaya aittir.</w:t>
      </w:r>
    </w:p>
    <w:p w:rsidR="003E1687" w:rsidRPr="00AE38F0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Ürünler imalat ve montaj hatalarına karşı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 yıl garantili olacak ve ürünlerin garanti belgeleri hazırlanarak iş bitiminde idareye teslim edilecektir.</w:t>
      </w:r>
    </w:p>
    <w:p w:rsidR="003E1687" w:rsidRPr="00AE38F0" w:rsidRDefault="003E1687" w:rsidP="003E168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Çocuk oyun parkları üretim tasarım ve montaj hatalarından dolayı oluşabilecek kazalar sebebiyle idareye açılabilecek tazminat davaları sonucu üretici firmaya </w:t>
      </w:r>
      <w:proofErr w:type="spellStart"/>
      <w:r w:rsidRPr="00AE38F0">
        <w:rPr>
          <w:rFonts w:ascii="Times New Roman" w:eastAsia="Times New Roman" w:hAnsi="Times New Roman" w:cs="Times New Roman"/>
          <w:sz w:val="24"/>
          <w:szCs w:val="24"/>
        </w:rPr>
        <w:t>rucu</w:t>
      </w:r>
      <w:proofErr w:type="spellEnd"/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 edilmesi durumunda yararlanılmak üzere,  ihale </w:t>
      </w:r>
      <w:proofErr w:type="spellStart"/>
      <w:r w:rsidRPr="00AE38F0">
        <w:rPr>
          <w:rFonts w:ascii="Times New Roman" w:eastAsia="Times New Roman" w:hAnsi="Times New Roman" w:cs="Times New Roman"/>
          <w:sz w:val="24"/>
          <w:szCs w:val="24"/>
        </w:rPr>
        <w:t>uktesinde</w:t>
      </w:r>
      <w:proofErr w:type="spellEnd"/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 kalan yüklenici, sözleşme yapılmadan önce “</w:t>
      </w:r>
      <w:r w:rsidRPr="00AE38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ÜRETİCİ ÜRÜN SORUMLULUK SİGORTASINI”</w:t>
      </w:r>
      <w:r w:rsidRPr="00AE38F0">
        <w:rPr>
          <w:rFonts w:ascii="Times New Roman" w:eastAsia="Times New Roman" w:hAnsi="Times New Roman" w:cs="Times New Roman"/>
          <w:sz w:val="24"/>
          <w:szCs w:val="24"/>
        </w:rPr>
        <w:t xml:space="preserve"> ibraz etmek zorundadır. Bu sigortanın kaza başına teminat bedeli 500.000,00 TL den yıllık limit ise </w:t>
      </w:r>
      <w:r>
        <w:rPr>
          <w:rFonts w:ascii="Times New Roman" w:eastAsia="Times New Roman" w:hAnsi="Times New Roman" w:cs="Times New Roman"/>
          <w:sz w:val="24"/>
          <w:szCs w:val="24"/>
        </w:rPr>
        <w:t>1.0</w:t>
      </w:r>
      <w:r w:rsidRPr="00AE38F0">
        <w:rPr>
          <w:rFonts w:ascii="Times New Roman" w:eastAsia="Times New Roman" w:hAnsi="Times New Roman" w:cs="Times New Roman"/>
          <w:sz w:val="24"/>
          <w:szCs w:val="24"/>
        </w:rPr>
        <w:t>00.000,00 TL den az olamaz. Bu poliçe garanti süresince yenilenecektir.</w:t>
      </w:r>
    </w:p>
    <w:p w:rsidR="003E1687" w:rsidRPr="00A54E07" w:rsidRDefault="003E1687" w:rsidP="00C65C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sectPr w:rsidR="003E1687" w:rsidRPr="00A5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2F"/>
    <w:multiLevelType w:val="hybridMultilevel"/>
    <w:tmpl w:val="2638A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11BEC"/>
    <w:multiLevelType w:val="hybridMultilevel"/>
    <w:tmpl w:val="C7883E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3390D"/>
    <w:multiLevelType w:val="hybridMultilevel"/>
    <w:tmpl w:val="B8CE54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2FA9"/>
    <w:multiLevelType w:val="hybridMultilevel"/>
    <w:tmpl w:val="6B2E5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1008"/>
    <w:multiLevelType w:val="hybridMultilevel"/>
    <w:tmpl w:val="69486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B77A2"/>
    <w:multiLevelType w:val="hybridMultilevel"/>
    <w:tmpl w:val="41AA6A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3A64"/>
    <w:multiLevelType w:val="hybridMultilevel"/>
    <w:tmpl w:val="29CE1FDA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83065C3"/>
    <w:multiLevelType w:val="hybridMultilevel"/>
    <w:tmpl w:val="6646FF5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494D62"/>
    <w:multiLevelType w:val="hybridMultilevel"/>
    <w:tmpl w:val="D658740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8C6CBC"/>
    <w:multiLevelType w:val="hybridMultilevel"/>
    <w:tmpl w:val="7CE27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B05"/>
    <w:multiLevelType w:val="hybridMultilevel"/>
    <w:tmpl w:val="0A56C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19CB"/>
    <w:multiLevelType w:val="hybridMultilevel"/>
    <w:tmpl w:val="87903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6701"/>
    <w:multiLevelType w:val="hybridMultilevel"/>
    <w:tmpl w:val="A1DE3EF2"/>
    <w:lvl w:ilvl="0" w:tplc="C85055DE">
      <w:start w:val="10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8B3263A"/>
    <w:multiLevelType w:val="hybridMultilevel"/>
    <w:tmpl w:val="6C20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A653B"/>
    <w:multiLevelType w:val="hybridMultilevel"/>
    <w:tmpl w:val="AA2AC174"/>
    <w:lvl w:ilvl="0" w:tplc="27125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E221CC"/>
    <w:multiLevelType w:val="hybridMultilevel"/>
    <w:tmpl w:val="560A3D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A2335"/>
    <w:multiLevelType w:val="hybridMultilevel"/>
    <w:tmpl w:val="C9E03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974EE"/>
    <w:multiLevelType w:val="hybridMultilevel"/>
    <w:tmpl w:val="984C2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4"/>
    <w:rsid w:val="00177130"/>
    <w:rsid w:val="00336CEF"/>
    <w:rsid w:val="00340BC2"/>
    <w:rsid w:val="003E1687"/>
    <w:rsid w:val="00474AD1"/>
    <w:rsid w:val="00497786"/>
    <w:rsid w:val="00630131"/>
    <w:rsid w:val="007C0A34"/>
    <w:rsid w:val="007D23B4"/>
    <w:rsid w:val="008217A2"/>
    <w:rsid w:val="00911493"/>
    <w:rsid w:val="009C2EA6"/>
    <w:rsid w:val="00A54E07"/>
    <w:rsid w:val="00AA0428"/>
    <w:rsid w:val="00BF56E9"/>
    <w:rsid w:val="00C17771"/>
    <w:rsid w:val="00C65C14"/>
    <w:rsid w:val="00CA2182"/>
    <w:rsid w:val="00CD629E"/>
    <w:rsid w:val="00DB2BDE"/>
    <w:rsid w:val="00EF44FD"/>
    <w:rsid w:val="00EF5DD8"/>
    <w:rsid w:val="00F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1"/>
  </w:style>
  <w:style w:type="paragraph" w:styleId="Balk1">
    <w:name w:val="heading 1"/>
    <w:basedOn w:val="Normal"/>
    <w:next w:val="Normal"/>
    <w:link w:val="Balk1Char"/>
    <w:uiPriority w:val="9"/>
    <w:qFormat/>
    <w:rsid w:val="00EF4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23B4"/>
    <w:pPr>
      <w:spacing w:before="320" w:after="0" w:line="360" w:lineRule="auto"/>
      <w:ind w:right="284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6CEF"/>
    <w:pPr>
      <w:ind w:left="720"/>
      <w:contextualSpacing/>
    </w:pPr>
  </w:style>
  <w:style w:type="paragraph" w:styleId="AralkYok">
    <w:name w:val="No Spacing"/>
    <w:basedOn w:val="Normal"/>
    <w:link w:val="AralkYokChar"/>
    <w:uiPriority w:val="1"/>
    <w:qFormat/>
    <w:rsid w:val="007D23B4"/>
    <w:pPr>
      <w:spacing w:after="0" w:line="240" w:lineRule="auto"/>
      <w:ind w:right="284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7D23B4"/>
    <w:rPr>
      <w:rFonts w:ascii="Calibri" w:eastAsia="Times New Roman" w:hAnsi="Calibri" w:cs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D23B4"/>
    <w:rPr>
      <w:rFonts w:ascii="Cambria" w:eastAsia="Times New Roman" w:hAnsi="Cambria" w:cs="Times New Roman"/>
      <w:b/>
      <w:bCs/>
      <w:i/>
      <w:iCs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F4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EF44FD"/>
    <w:pPr>
      <w:spacing w:after="240" w:line="480" w:lineRule="auto"/>
      <w:ind w:right="284" w:firstLine="357"/>
    </w:pPr>
    <w:rPr>
      <w:rFonts w:ascii="Calibri" w:eastAsia="Times New Roman" w:hAnsi="Calibri" w:cs="Times New Roman"/>
      <w:b/>
      <w:bCs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1"/>
  </w:style>
  <w:style w:type="paragraph" w:styleId="Balk1">
    <w:name w:val="heading 1"/>
    <w:basedOn w:val="Normal"/>
    <w:next w:val="Normal"/>
    <w:link w:val="Balk1Char"/>
    <w:uiPriority w:val="9"/>
    <w:qFormat/>
    <w:rsid w:val="00EF4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23B4"/>
    <w:pPr>
      <w:spacing w:before="320" w:after="0" w:line="360" w:lineRule="auto"/>
      <w:ind w:right="284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6CEF"/>
    <w:pPr>
      <w:ind w:left="720"/>
      <w:contextualSpacing/>
    </w:pPr>
  </w:style>
  <w:style w:type="paragraph" w:styleId="AralkYok">
    <w:name w:val="No Spacing"/>
    <w:basedOn w:val="Normal"/>
    <w:link w:val="AralkYokChar"/>
    <w:uiPriority w:val="1"/>
    <w:qFormat/>
    <w:rsid w:val="007D23B4"/>
    <w:pPr>
      <w:spacing w:after="0" w:line="240" w:lineRule="auto"/>
      <w:ind w:right="284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7D23B4"/>
    <w:rPr>
      <w:rFonts w:ascii="Calibri" w:eastAsia="Times New Roman" w:hAnsi="Calibri" w:cs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D23B4"/>
    <w:rPr>
      <w:rFonts w:ascii="Cambria" w:eastAsia="Times New Roman" w:hAnsi="Cambria" w:cs="Times New Roman"/>
      <w:b/>
      <w:bCs/>
      <w:i/>
      <w:iCs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F4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EF44FD"/>
    <w:pPr>
      <w:spacing w:after="240" w:line="480" w:lineRule="auto"/>
      <w:ind w:right="284" w:firstLine="357"/>
    </w:pPr>
    <w:rPr>
      <w:rFonts w:ascii="Calibri" w:eastAsia="Times New Roman" w:hAnsi="Calibri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msahin</dc:creator>
  <cp:lastModifiedBy>msahin</cp:lastModifiedBy>
  <cp:revision>4</cp:revision>
  <dcterms:created xsi:type="dcterms:W3CDTF">2014-11-17T11:49:00Z</dcterms:created>
  <dcterms:modified xsi:type="dcterms:W3CDTF">2014-12-22T15:05:00Z</dcterms:modified>
</cp:coreProperties>
</file>